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05-1332/1302/2025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 назначении административного наказания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.08.2025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ул.Совхозная</w:t>
      </w:r>
      <w:r>
        <w:rPr>
          <w:rFonts w:ascii="Times New Roman" w:eastAsia="Times New Roman" w:hAnsi="Times New Roman" w:cs="Times New Roman"/>
          <w:sz w:val="26"/>
          <w:szCs w:val="26"/>
        </w:rPr>
        <w:t>, 3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>езолютивная часть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оглашена 27.08.2025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– Югры Галбарцева И.А., с участием привлекаемого к административной ответственности лица – Савкина Владимира Петровича, рассмотрев в открытом судебном заседании материалы дела об административном правонарушении, предусмотренном частью ч. 4 ст. 12.15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Савкина Владимира Петровича, </w:t>
      </w:r>
      <w:r>
        <w:rPr>
          <w:rStyle w:val="cat-PassportDatagrp-23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6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4rplc-15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8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27.06.2025 года в </w:t>
      </w:r>
      <w:r>
        <w:rPr>
          <w:rFonts w:ascii="Times New Roman" w:eastAsia="Times New Roman" w:hAnsi="Times New Roman" w:cs="Times New Roman"/>
          <w:sz w:val="26"/>
          <w:szCs w:val="26"/>
        </w:rPr>
        <w:t>19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51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водитель </w:t>
      </w:r>
      <w:r>
        <w:rPr>
          <w:rFonts w:ascii="Times New Roman" w:eastAsia="Times New Roman" w:hAnsi="Times New Roman" w:cs="Times New Roman"/>
          <w:sz w:val="26"/>
          <w:szCs w:val="26"/>
        </w:rPr>
        <w:t>Савкин В.П.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управляя транспортным средством </w:t>
      </w:r>
      <w:r>
        <w:rPr>
          <w:rStyle w:val="cat-CarMakeModelgrp-27rplc-19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CarNumbergrp-28rplc-20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км автодороги Р404 «Тюмень-Тобольск-Ханты-Мансийск», подъезд к г. Сургуту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</w:t>
      </w:r>
      <w:r>
        <w:rPr>
          <w:rFonts w:ascii="Times New Roman" w:eastAsia="Times New Roman" w:hAnsi="Times New Roman" w:cs="Times New Roman"/>
          <w:sz w:val="26"/>
          <w:szCs w:val="26"/>
        </w:rPr>
        <w:t>, в нарушение требований пункт</w:t>
      </w:r>
      <w:r>
        <w:rPr>
          <w:rFonts w:ascii="Times New Roman" w:eastAsia="Times New Roman" w:hAnsi="Times New Roman" w:cs="Times New Roman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9.1</w:t>
      </w:r>
      <w:r>
        <w:rPr>
          <w:rFonts w:ascii="Times New Roman" w:eastAsia="Times New Roman" w:hAnsi="Times New Roman" w:cs="Times New Roman"/>
          <w:sz w:val="26"/>
          <w:szCs w:val="26"/>
        </w:rPr>
        <w:t>.1,11.4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Правил дорожного движения совершил обгон впереди движущегося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грузового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транспортного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состава полуприцепа, на мостовом сооружении,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выездом на сторону дороги, предназначенную для встречного движения транспортных средств, с пересечением линии горизонтальной разметки 1.1, то есть совершил административное правонарушение, предусмотренное ч. 4 ст. 12.15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Савкин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составлен протокол об административном правонарушении, предусмотренном ч.4 ст.12.15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Савкин В.П.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судебном заседании вину в совершении административного правонарушения признал в полном объеме, в содеянном раскаивался.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szCs w:val="26"/>
        </w:rPr>
        <w:t>Савкин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В.П.</w:t>
      </w:r>
      <w:r>
        <w:rPr>
          <w:rFonts w:ascii="Times New Roman" w:eastAsia="Times New Roman" w:hAnsi="Times New Roman" w:cs="Times New Roman"/>
          <w:sz w:val="26"/>
          <w:szCs w:val="26"/>
        </w:rPr>
        <w:t>, 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 1.3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№1090,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Линия горизонтальной разметки 1.1 Приложения №2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запрещен. Правилами дорожного движения установлен запрет на ее пересечение.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Административная ответственность по ч. 4 ст. 12.15 Кодекса Российской Федерации об административных правонарушениях наступает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п.9.1.1 ПДД РФ,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п.11.4 ПДД РФ, обгон запрещен на регулируемых перекрестках, а также на нерегулируемых перекрестках при движении по дороге, не являющейся главной; на пешеходных переходах; на железнодорожных переездах и ближе чем за 100 метров перед ними; на мостах, путепроводах, эстакадах и под ними, а также в тоннелях; в конце подъема, на опасных поворотах и на других участках с ограниченной видимостью.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выезда </w:t>
      </w:r>
      <w:r>
        <w:rPr>
          <w:rFonts w:ascii="Times New Roman" w:eastAsia="Times New Roman" w:hAnsi="Times New Roman" w:cs="Times New Roman"/>
          <w:sz w:val="26"/>
          <w:szCs w:val="26"/>
        </w:rPr>
        <w:t>Савкин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нарушение Правил дорожного движения Российской Федерации на полосу, предназначенную для встречного движения, </w:t>
      </w:r>
      <w:r>
        <w:rPr>
          <w:rFonts w:ascii="Times New Roman" w:eastAsia="Times New Roman" w:hAnsi="Times New Roman" w:cs="Times New Roman"/>
          <w:sz w:val="26"/>
          <w:szCs w:val="26"/>
        </w:rPr>
        <w:t>на мостовом сооружении,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сомнений не вызывает.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Совершение административного правонарушения и 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Савкин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подтверждается собранными по делу доказательствами: протоколом об административном правонарушении 86 ХМ № 68076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27.06.2025, схемой места административного правонарушения, проектом организации дорожного движения на автомобильной дороге 38+295 км автодороги Р404 Тюмень-Тобольск-Ханты-Мансийск, подъезд к г. Сургуту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район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объяснениями </w:t>
      </w:r>
      <w:r>
        <w:rPr>
          <w:rFonts w:ascii="Times New Roman" w:eastAsia="Times New Roman" w:hAnsi="Times New Roman" w:cs="Times New Roman"/>
          <w:sz w:val="26"/>
          <w:szCs w:val="26"/>
        </w:rPr>
        <w:t>Савкин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судебном заседании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рапортом, сведениями из информационной базы данных административной практики и другими материалами дела.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Савкин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квалифицирует по ч. 4 ст. 12.15 КоАП РФ – выезд в нарушение Правил дорожного движения на полосу, предназначенную для встречного движения.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</w:t>
      </w:r>
      <w:r>
        <w:rPr>
          <w:rFonts w:ascii="Times New Roman" w:eastAsia="Times New Roman" w:hAnsi="Times New Roman" w:cs="Times New Roman"/>
          <w:sz w:val="26"/>
          <w:szCs w:val="26"/>
        </w:rPr>
        <w:t>Савкин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наказание, к обстоятельствам, предусмотренным ст. 4.2 Кодекса Российской Федерации об административных правонарушениях, и смягчающим административную ответственность, суд относит признание вины, раскаяние в содеянном.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материалах дела имеются сведения о привлечении </w:t>
      </w:r>
      <w:r>
        <w:rPr>
          <w:rFonts w:ascii="Times New Roman" w:eastAsia="Times New Roman" w:hAnsi="Times New Roman" w:cs="Times New Roman"/>
          <w:sz w:val="26"/>
          <w:szCs w:val="26"/>
        </w:rPr>
        <w:t>Савкин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ранее к административной ответственности по главе 12 Кодекса Российской Федерации об административных правонарушениях. Постановления вступили в законную силу. Штрафы оплачены.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>, отягчающи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является повторное совершение однородного правонарушения, когда лицо привлекалось к административной ответственности и срок, установленный ст.4.6 КоАП РФ, не истек.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Сроки давности привлечения к административной ответственности, установленного ч.1 ст.4.5 КоАП РФ для данной категории дел не истекли.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наказания, судья учитывает характер совершенного </w:t>
      </w:r>
      <w:r>
        <w:rPr>
          <w:rFonts w:ascii="Times New Roman" w:eastAsia="Times New Roman" w:hAnsi="Times New Roman" w:cs="Times New Roman"/>
          <w:sz w:val="26"/>
          <w:szCs w:val="26"/>
        </w:rPr>
        <w:t>Савкин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правонарушения, данные о его личности, его имущественного положение.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связи с чем, суд считает необходимым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Савкин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 в виде административного штрафа, что предусмотрено санкцией ч. 4 ст. 12.15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 считает, что такое наказание будет являться разумным, справедливым и соразмерным содеянному.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Савкина Владимира Петровича признать виновным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ч. 4 ст. 12.15 Кодекса Российской Федерации об административных правонарушениях, и назначить ему наказание в виде административного штрафа в размере 7 500 (семи тысяч пятисот) рублей.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необходимо перечислить на следующие реквизиты: номер счета получателя платежа 03100643000000018700 в РКЦ г. Ханты-Мансийска; БИК 007162163; ОКТМО 71819000; ИНН 8601010390; КПП 8601 01 001; КБК 188 116 011 230 1000 1140. Получатель: УФК по ХМАО-Югре (УМВД России по ХМАО-Югре, адрес получателя: ул. Ленина, д.55,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ХМАО-Югра, 628000), УИН: 18810486250910039231.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район, </w:t>
      </w:r>
      <w:r>
        <w:rPr>
          <w:rFonts w:ascii="Times New Roman" w:eastAsia="Times New Roman" w:hAnsi="Times New Roman" w:cs="Times New Roman"/>
          <w:sz w:val="26"/>
          <w:szCs w:val="26"/>
        </w:rPr>
        <w:t>г.п.Белый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Яр, </w:t>
      </w:r>
      <w:r>
        <w:rPr>
          <w:rFonts w:ascii="Times New Roman" w:eastAsia="Times New Roman" w:hAnsi="Times New Roman" w:cs="Times New Roman"/>
          <w:sz w:val="26"/>
          <w:szCs w:val="26"/>
        </w:rPr>
        <w:t>ул.Совхозная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3 судебный участок № 2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ХМАО-Югры.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2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- Югры в течение 10 суток со дня </w:t>
      </w:r>
      <w:r>
        <w:rPr>
          <w:rFonts w:ascii="Times New Roman" w:eastAsia="Times New Roman" w:hAnsi="Times New Roman" w:cs="Times New Roman"/>
          <w:sz w:val="26"/>
          <w:szCs w:val="26"/>
        </w:rPr>
        <w:t>вручения или получения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копии постановления.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Галбарцева</w:t>
      </w: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684"/>
      <w:gridCol w:w="1543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069de058-4b46-44a4-a14f-4ad8a3864cc7</w:t>
          </w:r>
        </w:p>
      </w:tc>
    </w:tr>
  </w:tbl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23rplc-9">
    <w:name w:val="cat-PassportData grp-23 rplc-9"/>
    <w:basedOn w:val="DefaultParagraphFont"/>
  </w:style>
  <w:style w:type="character" w:customStyle="1" w:styleId="cat-UserDefinedgrp-36rplc-10">
    <w:name w:val="cat-UserDefined grp-36 rplc-10"/>
    <w:basedOn w:val="DefaultParagraphFont"/>
  </w:style>
  <w:style w:type="character" w:customStyle="1" w:styleId="cat-PassportDatagrp-24rplc-15">
    <w:name w:val="cat-PassportData grp-24 rplc-15"/>
    <w:basedOn w:val="DefaultParagraphFont"/>
  </w:style>
  <w:style w:type="character" w:customStyle="1" w:styleId="cat-CarMakeModelgrp-27rplc-19">
    <w:name w:val="cat-CarMakeModel grp-27 rplc-19"/>
    <w:basedOn w:val="DefaultParagraphFont"/>
  </w:style>
  <w:style w:type="character" w:customStyle="1" w:styleId="cat-CarNumbergrp-28rplc-20">
    <w:name w:val="cat-CarNumber grp-28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